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113" w:rsidRPr="00D94113" w:rsidRDefault="00D94113" w:rsidP="00D94113">
      <w:pPr>
        <w:spacing w:beforeAutospacing="1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bookmarkStart w:id="0" w:name="block-2620164"/>
      <w:r w:rsidRPr="00D94113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D94113" w:rsidRPr="00D94113" w:rsidRDefault="00D94113" w:rsidP="00D94113">
      <w:pPr>
        <w:spacing w:beforeAutospacing="1"/>
        <w:jc w:val="center"/>
        <w:rPr>
          <w:rFonts w:ascii="Times New Roman" w:eastAsia="Times New Roman" w:hAnsi="Times New Roman" w:cs="Times New Roman"/>
          <w:bCs/>
          <w:color w:val="333333"/>
          <w:sz w:val="16"/>
          <w:lang w:val="ru-RU" w:eastAsia="ru-RU"/>
        </w:rPr>
      </w:pPr>
      <w:r w:rsidRPr="00D94113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‌Министерство образования Республики Мордовия‌‌</w:t>
      </w:r>
      <w:r w:rsidRPr="00D67970">
        <w:rPr>
          <w:rFonts w:ascii="Times New Roman" w:eastAsia="Times New Roman" w:hAnsi="Times New Roman" w:cs="Times New Roman"/>
          <w:bCs/>
          <w:color w:val="333333"/>
          <w:sz w:val="16"/>
          <w:lang w:eastAsia="ru-RU"/>
        </w:rPr>
        <w:t> </w:t>
      </w:r>
    </w:p>
    <w:p w:rsidR="00D94113" w:rsidRPr="00D94113" w:rsidRDefault="00D94113" w:rsidP="00D94113">
      <w:pPr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D94113">
        <w:rPr>
          <w:rFonts w:ascii="Times New Roman" w:hAnsi="Times New Roman"/>
          <w:color w:val="000000"/>
          <w:sz w:val="28"/>
          <w:lang w:val="ru-RU"/>
        </w:rPr>
        <w:t>Управление образования</w:t>
      </w:r>
    </w:p>
    <w:p w:rsidR="00D94113" w:rsidRPr="00D94113" w:rsidRDefault="00D94113" w:rsidP="00D94113">
      <w:pPr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D94113">
        <w:rPr>
          <w:rFonts w:ascii="Times New Roman" w:hAnsi="Times New Roman"/>
          <w:color w:val="000000"/>
          <w:sz w:val="28"/>
          <w:lang w:val="ru-RU"/>
        </w:rPr>
        <w:t xml:space="preserve">Администрации городского округа Саранск </w:t>
      </w:r>
    </w:p>
    <w:p w:rsidR="00D94113" w:rsidRPr="00D94113" w:rsidRDefault="00D94113" w:rsidP="00D94113">
      <w:pPr>
        <w:spacing w:beforeAutospacing="1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r w:rsidRPr="00D94113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‌МОУ "</w:t>
      </w:r>
      <w:proofErr w:type="spellStart"/>
      <w:r w:rsidRPr="00D94113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Ялгинская</w:t>
      </w:r>
      <w:proofErr w:type="spellEnd"/>
      <w:r w:rsidRPr="00D94113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 xml:space="preserve"> средняя общеобразовательная школа"</w:t>
      </w:r>
    </w:p>
    <w:p w:rsidR="00D94113" w:rsidRPr="00D94113" w:rsidRDefault="00D94113" w:rsidP="00D94113">
      <w:pPr>
        <w:spacing w:before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</w:pPr>
    </w:p>
    <w:p w:rsidR="00D94113" w:rsidRPr="00D94113" w:rsidRDefault="00D94113" w:rsidP="00D94113">
      <w:pPr>
        <w:spacing w:after="0"/>
        <w:rPr>
          <w:rFonts w:ascii="Times New Roman" w:hAnsi="Times New Roman" w:cs="Times New Roman"/>
          <w:lang w:val="ru-RU"/>
        </w:rPr>
      </w:pPr>
      <w:r w:rsidRPr="00D94113">
        <w:rPr>
          <w:rFonts w:ascii="Times New Roman" w:hAnsi="Times New Roman" w:cs="Times New Roman"/>
          <w:lang w:val="ru-RU"/>
        </w:rPr>
        <w:t>Рассмотрена и одобрена</w:t>
      </w:r>
      <w:r w:rsidRPr="00D94113">
        <w:rPr>
          <w:rFonts w:ascii="Times New Roman" w:hAnsi="Times New Roman" w:cs="Times New Roman"/>
          <w:lang w:val="ru-RU"/>
        </w:rPr>
        <w:tab/>
        <w:t xml:space="preserve">                       «Согласовано»                              «Утверждено»                 </w:t>
      </w:r>
    </w:p>
    <w:p w:rsidR="00D94113" w:rsidRPr="00D94113" w:rsidRDefault="00D94113" w:rsidP="00D94113">
      <w:pPr>
        <w:spacing w:after="0"/>
        <w:rPr>
          <w:rFonts w:ascii="Times New Roman" w:hAnsi="Times New Roman" w:cs="Times New Roman"/>
          <w:lang w:val="ru-RU"/>
        </w:rPr>
      </w:pPr>
      <w:r w:rsidRPr="00D94113">
        <w:rPr>
          <w:rFonts w:ascii="Times New Roman" w:hAnsi="Times New Roman" w:cs="Times New Roman"/>
          <w:lang w:val="ru-RU"/>
        </w:rPr>
        <w:t xml:space="preserve">   на МО учителей начальных                    Зам. директора по УВР                 Директор МОУ</w:t>
      </w:r>
    </w:p>
    <w:p w:rsidR="00D94113" w:rsidRPr="00D94113" w:rsidRDefault="00D94113" w:rsidP="00D94113">
      <w:pPr>
        <w:spacing w:after="0"/>
        <w:rPr>
          <w:rFonts w:ascii="Times New Roman" w:hAnsi="Times New Roman" w:cs="Times New Roman"/>
          <w:lang w:val="ru-RU"/>
        </w:rPr>
      </w:pPr>
      <w:r w:rsidRPr="00D94113">
        <w:rPr>
          <w:rFonts w:ascii="Times New Roman" w:hAnsi="Times New Roman" w:cs="Times New Roman"/>
          <w:lang w:val="ru-RU"/>
        </w:rPr>
        <w:t xml:space="preserve">   классов                                                      МОУ «</w:t>
      </w:r>
      <w:proofErr w:type="spellStart"/>
      <w:r w:rsidRPr="00D94113">
        <w:rPr>
          <w:rFonts w:ascii="Times New Roman" w:hAnsi="Times New Roman" w:cs="Times New Roman"/>
          <w:lang w:val="ru-RU"/>
        </w:rPr>
        <w:t>Ялгинская</w:t>
      </w:r>
      <w:proofErr w:type="spellEnd"/>
      <w:r w:rsidRPr="00D94113">
        <w:rPr>
          <w:rFonts w:ascii="Times New Roman" w:hAnsi="Times New Roman" w:cs="Times New Roman"/>
          <w:lang w:val="ru-RU"/>
        </w:rPr>
        <w:t xml:space="preserve"> СОШ»              «</w:t>
      </w:r>
      <w:proofErr w:type="spellStart"/>
      <w:r w:rsidRPr="00D94113">
        <w:rPr>
          <w:rFonts w:ascii="Times New Roman" w:hAnsi="Times New Roman" w:cs="Times New Roman"/>
          <w:lang w:val="ru-RU"/>
        </w:rPr>
        <w:t>Ялгинская</w:t>
      </w:r>
      <w:proofErr w:type="spellEnd"/>
      <w:r w:rsidRPr="00D94113">
        <w:rPr>
          <w:rFonts w:ascii="Times New Roman" w:hAnsi="Times New Roman" w:cs="Times New Roman"/>
          <w:lang w:val="ru-RU"/>
        </w:rPr>
        <w:t xml:space="preserve"> СОШ»</w:t>
      </w:r>
    </w:p>
    <w:p w:rsidR="00D94113" w:rsidRPr="00D94113" w:rsidRDefault="00D94113" w:rsidP="00D94113">
      <w:pPr>
        <w:spacing w:after="0"/>
        <w:rPr>
          <w:rFonts w:ascii="Times New Roman" w:hAnsi="Times New Roman" w:cs="Times New Roman"/>
          <w:lang w:val="ru-RU"/>
        </w:rPr>
      </w:pPr>
      <w:r w:rsidRPr="00D94113">
        <w:rPr>
          <w:rFonts w:ascii="Times New Roman" w:hAnsi="Times New Roman" w:cs="Times New Roman"/>
          <w:lang w:val="ru-RU"/>
        </w:rPr>
        <w:t xml:space="preserve">Руководитель МО                                 _________/Алексина Е. </w:t>
      </w:r>
      <w:r w:rsidR="007125C3">
        <w:rPr>
          <w:rFonts w:ascii="Times New Roman" w:hAnsi="Times New Roman" w:cs="Times New Roman"/>
          <w:lang w:val="ru-RU"/>
        </w:rPr>
        <w:t>В./        ______ /Широков А.В.</w:t>
      </w:r>
      <w:r w:rsidRPr="00D94113">
        <w:rPr>
          <w:rFonts w:ascii="Times New Roman" w:hAnsi="Times New Roman" w:cs="Times New Roman"/>
          <w:lang w:val="ru-RU"/>
        </w:rPr>
        <w:t>./</w:t>
      </w:r>
    </w:p>
    <w:p w:rsidR="00D94113" w:rsidRPr="00D94113" w:rsidRDefault="00D94113" w:rsidP="00D94113">
      <w:pPr>
        <w:spacing w:after="0"/>
        <w:rPr>
          <w:rFonts w:ascii="Times New Roman" w:hAnsi="Times New Roman" w:cs="Times New Roman"/>
          <w:lang w:val="ru-RU"/>
        </w:rPr>
      </w:pPr>
      <w:r w:rsidRPr="00D94113">
        <w:rPr>
          <w:rFonts w:ascii="Times New Roman" w:hAnsi="Times New Roman" w:cs="Times New Roman"/>
          <w:lang w:val="ru-RU"/>
        </w:rPr>
        <w:t xml:space="preserve">_________/Калмыкова Н. В./            </w:t>
      </w:r>
      <w:r w:rsidR="007125C3">
        <w:rPr>
          <w:rFonts w:ascii="Times New Roman" w:hAnsi="Times New Roman" w:cs="Times New Roman"/>
          <w:lang w:val="ru-RU"/>
        </w:rPr>
        <w:t xml:space="preserve">     «_29_»_08__2024г.</w:t>
      </w:r>
      <w:r w:rsidR="007125C3">
        <w:rPr>
          <w:rFonts w:ascii="Times New Roman" w:hAnsi="Times New Roman" w:cs="Times New Roman"/>
          <w:lang w:val="ru-RU"/>
        </w:rPr>
        <w:tab/>
        <w:t xml:space="preserve">                    «_29_» 08_2024</w:t>
      </w:r>
      <w:r w:rsidRPr="00D94113">
        <w:rPr>
          <w:rFonts w:ascii="Times New Roman" w:hAnsi="Times New Roman" w:cs="Times New Roman"/>
          <w:lang w:val="ru-RU"/>
        </w:rPr>
        <w:t>г.</w:t>
      </w:r>
    </w:p>
    <w:p w:rsidR="00D94113" w:rsidRPr="00D94113" w:rsidRDefault="00D94113" w:rsidP="00D94113">
      <w:pPr>
        <w:spacing w:after="0"/>
        <w:rPr>
          <w:rFonts w:ascii="Times New Roman" w:hAnsi="Times New Roman" w:cs="Times New Roman"/>
          <w:lang w:val="ru-RU"/>
        </w:rPr>
      </w:pPr>
      <w:r w:rsidRPr="00D94113">
        <w:rPr>
          <w:rFonts w:ascii="Times New Roman" w:hAnsi="Times New Roman" w:cs="Times New Roman"/>
          <w:lang w:val="ru-RU"/>
        </w:rPr>
        <w:t>Протокол № 1</w:t>
      </w:r>
    </w:p>
    <w:p w:rsidR="00D94113" w:rsidRPr="00D94113" w:rsidRDefault="007125C3" w:rsidP="00D94113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от «_28_»_08_2024</w:t>
      </w:r>
      <w:r w:rsidR="00D94113" w:rsidRPr="00D94113">
        <w:rPr>
          <w:rFonts w:ascii="Times New Roman" w:hAnsi="Times New Roman" w:cs="Times New Roman"/>
          <w:lang w:val="ru-RU"/>
        </w:rPr>
        <w:t>г.</w:t>
      </w:r>
      <w:r w:rsidR="00D94113" w:rsidRPr="00D94113">
        <w:rPr>
          <w:rFonts w:ascii="Times New Roman" w:hAnsi="Times New Roman" w:cs="Times New Roman"/>
          <w:lang w:val="ru-RU"/>
        </w:rPr>
        <w:tab/>
      </w:r>
    </w:p>
    <w:p w:rsidR="00D94113" w:rsidRPr="00D94113" w:rsidRDefault="00D94113" w:rsidP="00D9411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94113" w:rsidRPr="00D94113" w:rsidRDefault="00D94113" w:rsidP="00D94113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D94113" w:rsidRPr="00D94113" w:rsidRDefault="00D94113" w:rsidP="00D94113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94113"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  <w:t>РАБОЧАЯ ПРОГРАММА</w:t>
      </w:r>
    </w:p>
    <w:p w:rsidR="00D94113" w:rsidRPr="00D94113" w:rsidRDefault="00D94113" w:rsidP="00D94113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94113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(</w:t>
      </w: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ID</w:t>
      </w:r>
      <w:r>
        <w:rPr>
          <w:color w:val="000000"/>
          <w:sz w:val="32"/>
          <w:szCs w:val="32"/>
          <w:shd w:val="clear" w:color="auto" w:fill="FFFFFF"/>
        </w:rPr>
        <w:t> </w:t>
      </w:r>
      <w:r w:rsidRPr="00D9411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2861016</w:t>
      </w:r>
      <w:r w:rsidRPr="00D94113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)</w:t>
      </w:r>
    </w:p>
    <w:p w:rsidR="00D94113" w:rsidRPr="00D94113" w:rsidRDefault="00D94113" w:rsidP="00D94113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94113">
        <w:rPr>
          <w:rFonts w:ascii="Times New Roman" w:eastAsia="Times New Roman" w:hAnsi="Times New Roman" w:cs="Times New Roman"/>
          <w:bCs/>
          <w:color w:val="000000"/>
          <w:sz w:val="36"/>
          <w:lang w:val="ru-RU" w:eastAsia="ru-RU"/>
        </w:rPr>
        <w:t>учебного предмета «Физическая культура»</w:t>
      </w:r>
    </w:p>
    <w:p w:rsidR="00D94113" w:rsidRPr="00D94113" w:rsidRDefault="00D94113" w:rsidP="00D94113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94113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для обучающихся  4 классов</w:t>
      </w:r>
    </w:p>
    <w:p w:rsidR="00D94113" w:rsidRPr="00D94113" w:rsidRDefault="00D94113" w:rsidP="00D94113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7125C3" w:rsidRDefault="00D94113" w:rsidP="007125C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94113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  <w:r w:rsidRPr="00D941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Составители: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="007125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Бородинова</w:t>
      </w:r>
      <w:proofErr w:type="spellEnd"/>
      <w:r w:rsidR="007125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О.А., </w:t>
      </w:r>
    </w:p>
    <w:p w:rsidR="007125C3" w:rsidRDefault="007125C3" w:rsidP="007125C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Павлова Л.В., </w:t>
      </w:r>
    </w:p>
    <w:p w:rsidR="007125C3" w:rsidRDefault="007125C3" w:rsidP="007125C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Уханова О.В.</w:t>
      </w:r>
    </w:p>
    <w:p w:rsidR="00D94113" w:rsidRPr="00D94113" w:rsidRDefault="00D94113" w:rsidP="007125C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94113" w:rsidRPr="00D94113" w:rsidRDefault="00D94113" w:rsidP="00D94113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94113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D94113" w:rsidRDefault="007125C3" w:rsidP="007125C3">
      <w:pPr>
        <w:tabs>
          <w:tab w:val="left" w:pos="3540"/>
        </w:tabs>
        <w:spacing w:before="100" w:beforeAutospacing="1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ab/>
      </w:r>
    </w:p>
    <w:p w:rsidR="00D94113" w:rsidRPr="00D94113" w:rsidRDefault="00D94113" w:rsidP="00D94113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94113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Саранск‌</w:t>
      </w:r>
      <w:r w:rsidRPr="00525215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 </w:t>
      </w:r>
      <w:r w:rsidR="007125C3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2024-2025</w:t>
      </w:r>
      <w:r w:rsidRPr="00D94113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</w:t>
      </w:r>
    </w:p>
    <w:p w:rsidR="00F47073" w:rsidRPr="005814D9" w:rsidRDefault="00F47073">
      <w:pPr>
        <w:rPr>
          <w:lang w:val="ru-RU"/>
        </w:rPr>
        <w:sectPr w:rsidR="00F47073" w:rsidRPr="005814D9">
          <w:pgSz w:w="11906" w:h="16383"/>
          <w:pgMar w:top="1134" w:right="850" w:bottom="1134" w:left="1701" w:header="720" w:footer="720" w:gutter="0"/>
          <w:cols w:space="720"/>
        </w:sectPr>
      </w:pPr>
    </w:p>
    <w:p w:rsidR="00F47073" w:rsidRPr="005814D9" w:rsidRDefault="00C705DC" w:rsidP="00D94113">
      <w:pPr>
        <w:spacing w:after="0" w:line="264" w:lineRule="auto"/>
        <w:ind w:left="120"/>
        <w:jc w:val="center"/>
        <w:rPr>
          <w:lang w:val="ru-RU"/>
        </w:rPr>
      </w:pPr>
      <w:bookmarkStart w:id="1" w:name="block-2620165"/>
      <w:bookmarkEnd w:id="0"/>
      <w:r w:rsidRPr="005814D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направленности.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5814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личностно-деятельностного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мотивационно-процессуальный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5814D9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b146442-f527-41bf-8c2f-d7c56b2bd4b0"/>
      <w:r w:rsidRPr="005814D9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2"/>
      <w:r w:rsidRPr="005814D9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F47073">
      <w:pPr>
        <w:rPr>
          <w:lang w:val="ru-RU"/>
        </w:rPr>
        <w:sectPr w:rsidR="00F47073" w:rsidRPr="005814D9">
          <w:pgSz w:w="11906" w:h="16383"/>
          <w:pgMar w:top="1134" w:right="850" w:bottom="1134" w:left="1701" w:header="720" w:footer="720" w:gutter="0"/>
          <w:cols w:space="720"/>
        </w:sectPr>
      </w:pPr>
    </w:p>
    <w:p w:rsidR="00F47073" w:rsidRPr="005814D9" w:rsidRDefault="00C705DC" w:rsidP="00D94113">
      <w:pPr>
        <w:spacing w:after="0" w:line="264" w:lineRule="auto"/>
        <w:ind w:left="120"/>
        <w:jc w:val="center"/>
        <w:rPr>
          <w:lang w:val="ru-RU"/>
        </w:rPr>
      </w:pPr>
      <w:bookmarkStart w:id="3" w:name="block-2620159"/>
      <w:bookmarkEnd w:id="1"/>
      <w:r w:rsidRPr="005814D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814D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C705DC" w:rsidP="00D94113">
      <w:pPr>
        <w:spacing w:after="0" w:line="264" w:lineRule="auto"/>
        <w:ind w:left="120"/>
        <w:jc w:val="center"/>
        <w:rPr>
          <w:lang w:val="ru-RU"/>
        </w:rPr>
      </w:pPr>
      <w:r w:rsidRPr="005814D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</w:t>
      </w:r>
      <w:r w:rsidR="00D94113">
        <w:rPr>
          <w:rFonts w:ascii="Times New Roman" w:hAnsi="Times New Roman"/>
          <w:color w:val="000000"/>
          <w:sz w:val="28"/>
          <w:lang w:val="ru-RU"/>
        </w:rPr>
        <w:t>отом. Упражнения в танце «</w:t>
      </w:r>
      <w:proofErr w:type="spellStart"/>
      <w:r w:rsidR="00D94113">
        <w:rPr>
          <w:rFonts w:ascii="Times New Roman" w:hAnsi="Times New Roman"/>
          <w:color w:val="000000"/>
          <w:sz w:val="28"/>
          <w:lang w:val="ru-RU"/>
        </w:rPr>
        <w:t>Летка-</w:t>
      </w:r>
      <w:r w:rsidRPr="005814D9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>».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одношажным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ходом.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Плавательная подготовка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F47073" w:rsidRPr="005814D9" w:rsidRDefault="00F47073">
      <w:pPr>
        <w:rPr>
          <w:lang w:val="ru-RU"/>
        </w:rPr>
        <w:sectPr w:rsidR="00F47073" w:rsidRPr="005814D9">
          <w:pgSz w:w="11906" w:h="16383"/>
          <w:pgMar w:top="1134" w:right="850" w:bottom="1134" w:left="1701" w:header="720" w:footer="720" w:gutter="0"/>
          <w:cols w:space="720"/>
        </w:sectPr>
      </w:pPr>
    </w:p>
    <w:p w:rsidR="00F47073" w:rsidRPr="005814D9" w:rsidRDefault="00C705DC">
      <w:pPr>
        <w:spacing w:after="0" w:line="264" w:lineRule="auto"/>
        <w:ind w:left="120"/>
        <w:jc w:val="both"/>
        <w:rPr>
          <w:lang w:val="ru-RU"/>
        </w:rPr>
      </w:pPr>
      <w:bookmarkStart w:id="4" w:name="_Toc137548640"/>
      <w:bookmarkStart w:id="5" w:name="block-2620161"/>
      <w:bookmarkEnd w:id="3"/>
      <w:bookmarkEnd w:id="4"/>
      <w:r w:rsidRPr="005814D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47073" w:rsidRPr="005814D9" w:rsidRDefault="00F47073">
      <w:pPr>
        <w:spacing w:after="0"/>
        <w:ind w:left="120"/>
        <w:rPr>
          <w:lang w:val="ru-RU"/>
        </w:rPr>
      </w:pPr>
      <w:bookmarkStart w:id="6" w:name="_Toc137548641"/>
      <w:bookmarkEnd w:id="6"/>
    </w:p>
    <w:p w:rsidR="00F47073" w:rsidRPr="005814D9" w:rsidRDefault="00C705DC" w:rsidP="00D94113">
      <w:pPr>
        <w:spacing w:after="0" w:line="264" w:lineRule="auto"/>
        <w:ind w:left="120"/>
        <w:jc w:val="center"/>
        <w:rPr>
          <w:lang w:val="ru-RU"/>
        </w:rPr>
      </w:pPr>
      <w:r w:rsidRPr="005814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F47073" w:rsidRPr="005814D9" w:rsidRDefault="00C705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F47073" w:rsidRPr="005814D9" w:rsidRDefault="00C705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F47073" w:rsidRPr="005814D9" w:rsidRDefault="00C705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F47073" w:rsidRPr="005814D9" w:rsidRDefault="00C705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F47073" w:rsidRPr="005814D9" w:rsidRDefault="00C705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F47073" w:rsidRPr="005814D9" w:rsidRDefault="00C705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F47073" w:rsidRPr="005814D9" w:rsidRDefault="00F47073">
      <w:pPr>
        <w:spacing w:after="0"/>
        <w:ind w:left="120"/>
        <w:rPr>
          <w:lang w:val="ru-RU"/>
        </w:rPr>
      </w:pPr>
      <w:bookmarkStart w:id="7" w:name="_Toc137548642"/>
      <w:bookmarkEnd w:id="7"/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C705DC" w:rsidP="00D94113">
      <w:pPr>
        <w:spacing w:after="0" w:line="264" w:lineRule="auto"/>
        <w:ind w:left="120"/>
        <w:jc w:val="center"/>
        <w:rPr>
          <w:lang w:val="ru-RU"/>
        </w:rPr>
      </w:pPr>
      <w:r w:rsidRPr="005814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5814D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8" w:name="_Toc134720971"/>
      <w:bookmarkEnd w:id="8"/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814D9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5814D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F47073" w:rsidRDefault="00C705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F47073" w:rsidRPr="005814D9" w:rsidRDefault="00C705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F47073" w:rsidRPr="005814D9" w:rsidRDefault="00C705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F47073" w:rsidRPr="005814D9" w:rsidRDefault="00C705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F47073" w:rsidRDefault="00C705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F47073" w:rsidRPr="005814D9" w:rsidRDefault="00C705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F47073" w:rsidRPr="005814D9" w:rsidRDefault="00C705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F47073" w:rsidRPr="005814D9" w:rsidRDefault="00C705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F47073" w:rsidRDefault="00C705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47073" w:rsidRPr="005814D9" w:rsidRDefault="00C705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F47073" w:rsidRPr="005814D9" w:rsidRDefault="00C705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F47073" w:rsidRPr="005814D9" w:rsidRDefault="00F47073">
      <w:pPr>
        <w:spacing w:after="0"/>
        <w:ind w:left="120"/>
        <w:rPr>
          <w:lang w:val="ru-RU"/>
        </w:rPr>
      </w:pPr>
      <w:bookmarkStart w:id="9" w:name="_Toc137548643"/>
      <w:bookmarkEnd w:id="9"/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D94113" w:rsidRDefault="00D94113" w:rsidP="00D9411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94113" w:rsidRDefault="00D94113" w:rsidP="00D9411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94113" w:rsidRDefault="00D94113" w:rsidP="00D9411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94113" w:rsidRDefault="00D94113" w:rsidP="00D9411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94113" w:rsidRDefault="00D94113" w:rsidP="00D9411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94113" w:rsidRDefault="00D94113" w:rsidP="00D9411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94113" w:rsidRDefault="00D94113" w:rsidP="00D9411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47073" w:rsidRPr="005814D9" w:rsidRDefault="00C705DC" w:rsidP="00D94113">
      <w:pPr>
        <w:spacing w:after="0" w:line="264" w:lineRule="auto"/>
        <w:ind w:left="120"/>
        <w:jc w:val="center"/>
        <w:rPr>
          <w:lang w:val="ru-RU"/>
        </w:rPr>
      </w:pPr>
      <w:r w:rsidRPr="005814D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F47073" w:rsidRPr="005814D9" w:rsidRDefault="00C705DC" w:rsidP="00D94113">
      <w:pPr>
        <w:spacing w:after="0" w:line="264" w:lineRule="auto"/>
        <w:ind w:firstLine="993"/>
        <w:jc w:val="both"/>
        <w:rPr>
          <w:lang w:val="ru-RU"/>
        </w:rPr>
      </w:pPr>
      <w:bookmarkStart w:id="10" w:name="_Toc137548644"/>
      <w:bookmarkEnd w:id="10"/>
      <w:r w:rsidRPr="005814D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814D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814D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47073" w:rsidRPr="005814D9" w:rsidRDefault="00C705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F47073" w:rsidRPr="005814D9" w:rsidRDefault="00C705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spellStart"/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spellEnd"/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F47073" w:rsidRPr="005814D9" w:rsidRDefault="00C705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F47073" w:rsidRPr="005814D9" w:rsidRDefault="00C705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F47073" w:rsidRPr="005814D9" w:rsidRDefault="00C705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F47073" w:rsidRPr="005814D9" w:rsidRDefault="00C705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F47073" w:rsidRPr="005814D9" w:rsidRDefault="00C705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>;</w:t>
      </w:r>
    </w:p>
    <w:p w:rsidR="00F47073" w:rsidRPr="005814D9" w:rsidRDefault="00C705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F47073" w:rsidRPr="005814D9" w:rsidRDefault="00C705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F47073" w:rsidRPr="005814D9" w:rsidRDefault="00C705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F47073" w:rsidRPr="005814D9" w:rsidRDefault="00C705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>);</w:t>
      </w:r>
    </w:p>
    <w:p w:rsidR="00F47073" w:rsidRPr="005814D9" w:rsidRDefault="00C705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F47073" w:rsidRPr="00C9209F" w:rsidRDefault="00C705DC" w:rsidP="00C920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  <w:sectPr w:rsidR="00F47073" w:rsidRPr="00C9209F">
          <w:pgSz w:w="11906" w:h="16383"/>
          <w:pgMar w:top="1134" w:right="850" w:bottom="1134" w:left="1701" w:header="720" w:footer="720" w:gutter="0"/>
          <w:cols w:space="720"/>
        </w:sectPr>
      </w:pPr>
      <w:r w:rsidRPr="005814D9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F47073" w:rsidRDefault="00D94113" w:rsidP="00C9209F">
      <w:pPr>
        <w:spacing w:after="0"/>
        <w:jc w:val="center"/>
      </w:pPr>
      <w:bookmarkStart w:id="11" w:name="block-262016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  <w:r w:rsidR="00C705DC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="00C705DC"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F4707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7073" w:rsidRDefault="00F4707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073" w:rsidRDefault="00F470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073" w:rsidRDefault="00F47073">
            <w:pPr>
              <w:spacing w:after="0"/>
              <w:ind w:left="135"/>
            </w:pPr>
          </w:p>
        </w:tc>
      </w:tr>
      <w:tr w:rsidR="00F470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073" w:rsidRDefault="00F470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073" w:rsidRDefault="00F4707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073" w:rsidRDefault="00F4707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073" w:rsidRDefault="00F4707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073" w:rsidRDefault="00F470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073" w:rsidRDefault="00F47073"/>
        </w:tc>
      </w:tr>
      <w:tr w:rsidR="00F47073" w:rsidRPr="007125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7073" w:rsidRPr="005814D9" w:rsidRDefault="00C705DC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470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470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073" w:rsidRDefault="00F47073"/>
        </w:tc>
      </w:tr>
      <w:tr w:rsidR="00F470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F470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470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7073" w:rsidRPr="005814D9" w:rsidRDefault="00C705DC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470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073" w:rsidRDefault="00F47073"/>
        </w:tc>
      </w:tr>
      <w:tr w:rsidR="00F470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470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F470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7073" w:rsidRPr="005814D9" w:rsidRDefault="00C705DC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470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470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073" w:rsidRDefault="00F47073"/>
        </w:tc>
      </w:tr>
      <w:tr w:rsidR="00F47073" w:rsidRPr="007125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7073" w:rsidRPr="005814D9" w:rsidRDefault="00C705DC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470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470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470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470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470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470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073" w:rsidRDefault="00F47073"/>
        </w:tc>
      </w:tr>
      <w:tr w:rsidR="00F47073" w:rsidRPr="007125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7073" w:rsidRPr="005814D9" w:rsidRDefault="00C705DC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8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58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F470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7073" w:rsidRPr="005814D9" w:rsidRDefault="00C705DC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470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073" w:rsidRDefault="00F47073"/>
        </w:tc>
      </w:tr>
      <w:tr w:rsidR="00F470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073" w:rsidRPr="005814D9" w:rsidRDefault="00C705DC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47073" w:rsidRDefault="00F47073"/>
        </w:tc>
      </w:tr>
    </w:tbl>
    <w:p w:rsidR="00F47073" w:rsidRDefault="00F47073">
      <w:pPr>
        <w:sectPr w:rsidR="00F470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7073" w:rsidRDefault="00C705DC">
      <w:pPr>
        <w:spacing w:after="0"/>
        <w:ind w:left="120"/>
      </w:pPr>
      <w:bookmarkStart w:id="12" w:name="block-262016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F47073" w:rsidRDefault="00F477B5" w:rsidP="00C9209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  <w:r w:rsidR="00D46B4C"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="00C705DC"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18"/>
        <w:gridCol w:w="4037"/>
        <w:gridCol w:w="999"/>
        <w:gridCol w:w="1843"/>
        <w:gridCol w:w="1559"/>
        <w:gridCol w:w="1559"/>
        <w:gridCol w:w="693"/>
        <w:gridCol w:w="866"/>
        <w:gridCol w:w="1466"/>
      </w:tblGrid>
      <w:tr w:rsidR="008371BF" w:rsidTr="008371BF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71BF" w:rsidRDefault="008371BF">
            <w:pPr>
              <w:spacing w:after="0"/>
              <w:ind w:left="135"/>
            </w:pPr>
          </w:p>
        </w:tc>
        <w:tc>
          <w:tcPr>
            <w:tcW w:w="40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71BF" w:rsidRDefault="008371BF">
            <w:pPr>
              <w:spacing w:after="0"/>
              <w:ind w:left="135"/>
            </w:pPr>
          </w:p>
        </w:tc>
        <w:tc>
          <w:tcPr>
            <w:tcW w:w="4401" w:type="dxa"/>
            <w:gridSpan w:val="3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1BF" w:rsidRDefault="008371BF" w:rsidP="008371B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8371BF" w:rsidRDefault="008371BF" w:rsidP="008371BF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проведения по плану</w:t>
            </w:r>
          </w:p>
          <w:p w:rsidR="008371BF" w:rsidRDefault="008371BF">
            <w:pPr>
              <w:spacing w:after="0"/>
              <w:ind w:left="135"/>
            </w:pPr>
          </w:p>
        </w:tc>
        <w:tc>
          <w:tcPr>
            <w:tcW w:w="1559" w:type="dxa"/>
            <w:gridSpan w:val="2"/>
            <w:vMerge w:val="restart"/>
          </w:tcPr>
          <w:p w:rsidR="008371BF" w:rsidRDefault="008371BF" w:rsidP="008371B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8371BF" w:rsidRDefault="008371BF" w:rsidP="008371B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8371BF" w:rsidRDefault="008371BF" w:rsidP="008371B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проведения по факту</w:t>
            </w:r>
          </w:p>
          <w:p w:rsidR="008371BF" w:rsidRDefault="008371BF" w:rsidP="008371BF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1BF" w:rsidRDefault="008371BF"/>
        </w:tc>
        <w:tc>
          <w:tcPr>
            <w:tcW w:w="40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1BF" w:rsidRDefault="008371B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71BF" w:rsidRDefault="008371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71BF" w:rsidRDefault="008371BF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71BF" w:rsidRDefault="008371BF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1BF" w:rsidRDefault="008371BF"/>
        </w:tc>
        <w:tc>
          <w:tcPr>
            <w:tcW w:w="1559" w:type="dxa"/>
            <w:gridSpan w:val="2"/>
            <w:vMerge/>
          </w:tcPr>
          <w:p w:rsidR="008371BF" w:rsidRDefault="008371BF"/>
        </w:tc>
        <w:tc>
          <w:tcPr>
            <w:tcW w:w="14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1BF" w:rsidRDefault="008371BF"/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22.08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Pr="008371BF" w:rsidRDefault="008371BF" w:rsidP="008371BF">
            <w:pPr>
              <w:spacing w:after="0"/>
              <w:rPr>
                <w:lang w:val="ru-RU"/>
              </w:rPr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 с небольшого склона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 с небольшого склона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 с небольшого склона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</w:t>
            </w:r>
            <w:proofErr w:type="spellStart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одновременным ходом по фазам движения и в полной координации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</w:t>
            </w:r>
            <w:proofErr w:type="spellStart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одновременным ходом по фазам движения и в полной координации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доской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08.01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доской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5814D9" w:rsidRDefault="008371BF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ГТО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6E404C" w:rsidRDefault="008371BF">
            <w:pPr>
              <w:spacing w:after="0"/>
              <w:ind w:left="135"/>
              <w:rPr>
                <w:lang w:val="ru-RU"/>
              </w:rPr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6E404C" w:rsidRDefault="008371BF">
            <w:pPr>
              <w:spacing w:after="0"/>
              <w:ind w:left="135"/>
              <w:rPr>
                <w:lang w:val="ru-RU"/>
              </w:rPr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6E404C" w:rsidRDefault="008371BF">
            <w:pPr>
              <w:spacing w:after="0"/>
              <w:ind w:left="135"/>
              <w:rPr>
                <w:lang w:val="ru-RU"/>
              </w:rPr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6E404C" w:rsidRDefault="008371BF">
            <w:pPr>
              <w:spacing w:after="0"/>
              <w:ind w:left="135"/>
              <w:rPr>
                <w:lang w:val="ru-RU"/>
              </w:rPr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6E404C" w:rsidRDefault="008371BF">
            <w:pPr>
              <w:spacing w:after="0"/>
              <w:ind w:left="135"/>
              <w:rPr>
                <w:lang w:val="ru-RU"/>
              </w:rPr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6E404C" w:rsidRDefault="008371BF">
            <w:pPr>
              <w:spacing w:after="0"/>
              <w:ind w:left="135"/>
              <w:rPr>
                <w:lang w:val="ru-RU"/>
              </w:rPr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Pr="008371BF" w:rsidRDefault="008371BF" w:rsidP="008371BF">
            <w:pPr>
              <w:spacing w:after="0"/>
              <w:ind w:left="135"/>
              <w:rPr>
                <w:lang w:val="ru-RU"/>
              </w:rPr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Поднимание туловища из </w:t>
            </w:r>
            <w:proofErr w:type="gramStart"/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6E404C" w:rsidRDefault="008371BF">
            <w:pPr>
              <w:spacing w:after="0"/>
              <w:ind w:left="135"/>
              <w:rPr>
                <w:lang w:val="ru-RU"/>
              </w:rPr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6E404C" w:rsidRDefault="008371BF">
            <w:pPr>
              <w:spacing w:after="0"/>
              <w:ind w:left="135"/>
              <w:rPr>
                <w:lang w:val="ru-RU"/>
              </w:rPr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6E404C" w:rsidRDefault="008371BF">
            <w:pPr>
              <w:spacing w:after="0"/>
              <w:ind w:left="135"/>
              <w:rPr>
                <w:lang w:val="ru-RU"/>
              </w:rPr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29.05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371BF" w:rsidRPr="006E404C" w:rsidRDefault="008371BF">
            <w:pPr>
              <w:spacing w:after="0"/>
              <w:ind w:left="135"/>
              <w:rPr>
                <w:lang w:val="ru-RU"/>
              </w:rPr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Pr="00523AC8" w:rsidRDefault="00523A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31.05</w:t>
            </w:r>
          </w:p>
        </w:tc>
        <w:tc>
          <w:tcPr>
            <w:tcW w:w="1559" w:type="dxa"/>
            <w:gridSpan w:val="2"/>
          </w:tcPr>
          <w:p w:rsidR="008371BF" w:rsidRDefault="008371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</w:pPr>
          </w:p>
        </w:tc>
      </w:tr>
      <w:tr w:rsidR="008371BF" w:rsidTr="008371BF">
        <w:trPr>
          <w:trHeight w:val="144"/>
          <w:tblCellSpacing w:w="20" w:type="nil"/>
        </w:trPr>
        <w:tc>
          <w:tcPr>
            <w:tcW w:w="5055" w:type="dxa"/>
            <w:gridSpan w:val="2"/>
            <w:tcMar>
              <w:top w:w="50" w:type="dxa"/>
              <w:left w:w="100" w:type="dxa"/>
            </w:tcMar>
            <w:vAlign w:val="center"/>
          </w:tcPr>
          <w:p w:rsidR="008371BF" w:rsidRPr="006E404C" w:rsidRDefault="008371BF">
            <w:pPr>
              <w:spacing w:after="0"/>
              <w:ind w:left="135"/>
              <w:rPr>
                <w:lang w:val="ru-RU"/>
              </w:rPr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 w:rsidRPr="006E4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71BF" w:rsidRDefault="00837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2" w:type="dxa"/>
            <w:gridSpan w:val="2"/>
          </w:tcPr>
          <w:p w:rsidR="008371BF" w:rsidRDefault="008371BF"/>
        </w:tc>
        <w:tc>
          <w:tcPr>
            <w:tcW w:w="2332" w:type="dxa"/>
            <w:gridSpan w:val="2"/>
            <w:tcMar>
              <w:top w:w="50" w:type="dxa"/>
              <w:left w:w="100" w:type="dxa"/>
            </w:tcMar>
            <w:vAlign w:val="center"/>
          </w:tcPr>
          <w:p w:rsidR="008371BF" w:rsidRDefault="008371BF"/>
        </w:tc>
      </w:tr>
    </w:tbl>
    <w:p w:rsidR="00F47073" w:rsidRDefault="00F47073">
      <w:pPr>
        <w:sectPr w:rsidR="00F470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7073" w:rsidRPr="00D46B4C" w:rsidRDefault="00C705DC">
      <w:pPr>
        <w:spacing w:after="0"/>
        <w:ind w:left="120"/>
        <w:rPr>
          <w:lang w:val="ru-RU"/>
        </w:rPr>
      </w:pPr>
      <w:bookmarkStart w:id="13" w:name="block-2620163"/>
      <w:bookmarkEnd w:id="12"/>
      <w:r w:rsidRPr="00D46B4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47073" w:rsidRPr="00D46B4C" w:rsidRDefault="00C705DC">
      <w:pPr>
        <w:spacing w:after="0" w:line="480" w:lineRule="auto"/>
        <w:ind w:left="120"/>
        <w:rPr>
          <w:lang w:val="ru-RU"/>
        </w:rPr>
      </w:pPr>
      <w:r w:rsidRPr="00D46B4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47073" w:rsidRPr="006E404C" w:rsidRDefault="00C705DC">
      <w:pPr>
        <w:spacing w:after="0" w:line="480" w:lineRule="auto"/>
        <w:ind w:left="120"/>
        <w:rPr>
          <w:lang w:val="ru-RU"/>
        </w:rPr>
      </w:pPr>
      <w:r w:rsidRPr="006E404C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f056fd23-2f41-4129-8da1-d467aa21439d"/>
      <w:r w:rsidRPr="006E404C">
        <w:rPr>
          <w:rFonts w:ascii="Times New Roman" w:hAnsi="Times New Roman"/>
          <w:color w:val="000000"/>
          <w:sz w:val="28"/>
          <w:lang w:val="ru-RU"/>
        </w:rPr>
        <w:t xml:space="preserve">• Физическая </w:t>
      </w:r>
      <w:r w:rsidR="00D46B4C">
        <w:rPr>
          <w:rFonts w:ascii="Times New Roman" w:hAnsi="Times New Roman"/>
          <w:color w:val="000000"/>
          <w:sz w:val="28"/>
          <w:lang w:val="ru-RU"/>
        </w:rPr>
        <w:t>культура: 1-й класс: учебник, 4</w:t>
      </w:r>
      <w:r w:rsidRPr="006E404C">
        <w:rPr>
          <w:rFonts w:ascii="Times New Roman" w:hAnsi="Times New Roman"/>
          <w:color w:val="000000"/>
          <w:sz w:val="28"/>
          <w:lang w:val="ru-RU"/>
        </w:rPr>
        <w:t xml:space="preserve"> класс/ Матвеев А.П., Акционерное общество «Издательство «Просвещение»</w:t>
      </w:r>
      <w:bookmarkEnd w:id="14"/>
      <w:r w:rsidRPr="006E404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47073" w:rsidRPr="006E404C" w:rsidRDefault="00C705DC">
      <w:pPr>
        <w:spacing w:after="0" w:line="480" w:lineRule="auto"/>
        <w:ind w:left="120"/>
        <w:rPr>
          <w:lang w:val="ru-RU"/>
        </w:rPr>
      </w:pPr>
      <w:r w:rsidRPr="006E404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47073" w:rsidRPr="006E404C" w:rsidRDefault="00C705DC">
      <w:pPr>
        <w:spacing w:after="0"/>
        <w:ind w:left="120"/>
        <w:rPr>
          <w:lang w:val="ru-RU"/>
        </w:rPr>
      </w:pPr>
      <w:r w:rsidRPr="006E404C">
        <w:rPr>
          <w:rFonts w:ascii="Times New Roman" w:hAnsi="Times New Roman"/>
          <w:color w:val="000000"/>
          <w:sz w:val="28"/>
          <w:lang w:val="ru-RU"/>
        </w:rPr>
        <w:t>​</w:t>
      </w:r>
    </w:p>
    <w:p w:rsidR="00F47073" w:rsidRPr="006E404C" w:rsidRDefault="00C705DC">
      <w:pPr>
        <w:spacing w:after="0" w:line="480" w:lineRule="auto"/>
        <w:ind w:left="120"/>
        <w:rPr>
          <w:lang w:val="ru-RU"/>
        </w:rPr>
      </w:pPr>
      <w:r w:rsidRPr="006E404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47073" w:rsidRPr="006E404C" w:rsidRDefault="00C705DC">
      <w:pPr>
        <w:spacing w:after="0" w:line="480" w:lineRule="auto"/>
        <w:ind w:left="120"/>
        <w:rPr>
          <w:lang w:val="ru-RU"/>
        </w:rPr>
      </w:pPr>
      <w:r w:rsidRPr="006E404C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ce666534-2f9f-48e1-9f7c-2e635e3b9ede"/>
      <w:proofErr w:type="spellStart"/>
      <w:r w:rsidRPr="006E404C">
        <w:rPr>
          <w:rFonts w:ascii="Times New Roman" w:hAnsi="Times New Roman"/>
          <w:color w:val="000000"/>
          <w:sz w:val="28"/>
          <w:lang w:val="ru-RU"/>
        </w:rPr>
        <w:t>Ковалько</w:t>
      </w:r>
      <w:proofErr w:type="spellEnd"/>
      <w:r w:rsidRPr="006E404C">
        <w:rPr>
          <w:rFonts w:ascii="Times New Roman" w:hAnsi="Times New Roman"/>
          <w:color w:val="000000"/>
          <w:sz w:val="28"/>
          <w:lang w:val="ru-RU"/>
        </w:rPr>
        <w:t xml:space="preserve"> В.И. Поуроч</w:t>
      </w:r>
      <w:r w:rsidR="00D46B4C">
        <w:rPr>
          <w:rFonts w:ascii="Times New Roman" w:hAnsi="Times New Roman"/>
          <w:color w:val="000000"/>
          <w:sz w:val="28"/>
          <w:lang w:val="ru-RU"/>
        </w:rPr>
        <w:t xml:space="preserve">ные разработки по физкультуре: 4 </w:t>
      </w:r>
      <w:proofErr w:type="spellStart"/>
      <w:r w:rsidR="00D46B4C">
        <w:rPr>
          <w:rFonts w:ascii="Times New Roman" w:hAnsi="Times New Roman"/>
          <w:color w:val="000000"/>
          <w:sz w:val="28"/>
          <w:lang w:val="ru-RU"/>
        </w:rPr>
        <w:t>класс</w:t>
      </w:r>
      <w:proofErr w:type="gramStart"/>
      <w:r w:rsidR="00D46B4C">
        <w:rPr>
          <w:rFonts w:ascii="Times New Roman" w:hAnsi="Times New Roman"/>
          <w:color w:val="000000"/>
          <w:sz w:val="28"/>
          <w:lang w:val="ru-RU"/>
        </w:rPr>
        <w:t>.-</w:t>
      </w:r>
      <w:proofErr w:type="gramEnd"/>
      <w:r w:rsidR="00D46B4C">
        <w:rPr>
          <w:rFonts w:ascii="Times New Roman" w:hAnsi="Times New Roman"/>
          <w:color w:val="000000"/>
          <w:sz w:val="28"/>
          <w:lang w:val="ru-RU"/>
        </w:rPr>
        <w:t>М</w:t>
      </w:r>
      <w:proofErr w:type="spellEnd"/>
      <w:r w:rsidR="00D46B4C">
        <w:rPr>
          <w:rFonts w:ascii="Times New Roman" w:hAnsi="Times New Roman"/>
          <w:color w:val="000000"/>
          <w:sz w:val="28"/>
          <w:lang w:val="ru-RU"/>
        </w:rPr>
        <w:t>.: ВАКО, 2023</w:t>
      </w:r>
      <w:r w:rsidRPr="006E404C">
        <w:rPr>
          <w:rFonts w:ascii="Times New Roman" w:hAnsi="Times New Roman"/>
          <w:color w:val="000000"/>
          <w:sz w:val="28"/>
          <w:lang w:val="ru-RU"/>
        </w:rPr>
        <w:t>.-224 с.</w:t>
      </w:r>
      <w:bookmarkEnd w:id="15"/>
      <w:r w:rsidRPr="006E404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47073" w:rsidRPr="006E404C" w:rsidRDefault="00F47073">
      <w:pPr>
        <w:spacing w:after="0"/>
        <w:ind w:left="120"/>
        <w:rPr>
          <w:lang w:val="ru-RU"/>
        </w:rPr>
      </w:pPr>
    </w:p>
    <w:p w:rsidR="00F47073" w:rsidRPr="006E404C" w:rsidRDefault="00C705DC">
      <w:pPr>
        <w:spacing w:after="0" w:line="480" w:lineRule="auto"/>
        <w:ind w:left="120"/>
        <w:rPr>
          <w:lang w:val="ru-RU"/>
        </w:rPr>
      </w:pPr>
      <w:r w:rsidRPr="006E404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47073" w:rsidRDefault="00C705D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6" w:name="9a54c4b8-b2ef-4fc1-87b1-da44b5d58279"/>
      <w:proofErr w:type="spellStart"/>
      <w:r>
        <w:rPr>
          <w:rFonts w:ascii="Times New Roman" w:hAnsi="Times New Roman"/>
          <w:color w:val="000000"/>
          <w:sz w:val="28"/>
        </w:rPr>
        <w:t>Цифровой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сервис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"</w:t>
      </w:r>
      <w:proofErr w:type="spellStart"/>
      <w:r>
        <w:rPr>
          <w:rFonts w:ascii="Times New Roman" w:hAnsi="Times New Roman"/>
          <w:color w:val="000000"/>
          <w:sz w:val="28"/>
        </w:rPr>
        <w:t>Начинайзер</w:t>
      </w:r>
      <w:proofErr w:type="spellEnd"/>
      <w:r>
        <w:rPr>
          <w:rFonts w:ascii="Times New Roman" w:hAnsi="Times New Roman"/>
          <w:color w:val="000000"/>
          <w:sz w:val="28"/>
        </w:rPr>
        <w:t>"</w:t>
      </w:r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47073" w:rsidRDefault="00F47073">
      <w:pPr>
        <w:sectPr w:rsidR="00F47073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C705DC" w:rsidRDefault="00C705DC" w:rsidP="00C9209F"/>
    <w:sectPr w:rsidR="00C705DC" w:rsidSect="00F470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6580C"/>
    <w:multiLevelType w:val="multilevel"/>
    <w:tmpl w:val="2318D9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2D42BA"/>
    <w:multiLevelType w:val="multilevel"/>
    <w:tmpl w:val="23802B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0F6A4B"/>
    <w:multiLevelType w:val="multilevel"/>
    <w:tmpl w:val="271CB7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7E1A9A"/>
    <w:multiLevelType w:val="multilevel"/>
    <w:tmpl w:val="66401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CB27C1"/>
    <w:multiLevelType w:val="multilevel"/>
    <w:tmpl w:val="C33A0E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F241EE"/>
    <w:multiLevelType w:val="multilevel"/>
    <w:tmpl w:val="105877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92140F"/>
    <w:multiLevelType w:val="multilevel"/>
    <w:tmpl w:val="58867A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EE4934"/>
    <w:multiLevelType w:val="multilevel"/>
    <w:tmpl w:val="0D8E4E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B25132"/>
    <w:multiLevelType w:val="multilevel"/>
    <w:tmpl w:val="5C466B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135BC4"/>
    <w:multiLevelType w:val="multilevel"/>
    <w:tmpl w:val="5448A9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7F266C"/>
    <w:multiLevelType w:val="multilevel"/>
    <w:tmpl w:val="6310B3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110A3C"/>
    <w:multiLevelType w:val="multilevel"/>
    <w:tmpl w:val="BB6839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9D71135"/>
    <w:multiLevelType w:val="multilevel"/>
    <w:tmpl w:val="B994ED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F3755D"/>
    <w:multiLevelType w:val="multilevel"/>
    <w:tmpl w:val="731C59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312B7F"/>
    <w:multiLevelType w:val="multilevel"/>
    <w:tmpl w:val="D47E73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880DA4"/>
    <w:multiLevelType w:val="multilevel"/>
    <w:tmpl w:val="BEC05D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905291"/>
    <w:multiLevelType w:val="multilevel"/>
    <w:tmpl w:val="A6B28E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3"/>
  </w:num>
  <w:num w:numId="3">
    <w:abstractNumId w:val="10"/>
  </w:num>
  <w:num w:numId="4">
    <w:abstractNumId w:val="9"/>
  </w:num>
  <w:num w:numId="5">
    <w:abstractNumId w:val="2"/>
  </w:num>
  <w:num w:numId="6">
    <w:abstractNumId w:val="0"/>
  </w:num>
  <w:num w:numId="7">
    <w:abstractNumId w:val="12"/>
  </w:num>
  <w:num w:numId="8">
    <w:abstractNumId w:val="4"/>
  </w:num>
  <w:num w:numId="9">
    <w:abstractNumId w:val="6"/>
  </w:num>
  <w:num w:numId="10">
    <w:abstractNumId w:val="5"/>
  </w:num>
  <w:num w:numId="11">
    <w:abstractNumId w:val="1"/>
  </w:num>
  <w:num w:numId="12">
    <w:abstractNumId w:val="8"/>
  </w:num>
  <w:num w:numId="13">
    <w:abstractNumId w:val="3"/>
  </w:num>
  <w:num w:numId="14">
    <w:abstractNumId w:val="7"/>
  </w:num>
  <w:num w:numId="15">
    <w:abstractNumId w:val="16"/>
  </w:num>
  <w:num w:numId="16">
    <w:abstractNumId w:val="14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7073"/>
    <w:rsid w:val="00174A8A"/>
    <w:rsid w:val="004D2140"/>
    <w:rsid w:val="00523AC8"/>
    <w:rsid w:val="005814D9"/>
    <w:rsid w:val="006E404C"/>
    <w:rsid w:val="00711526"/>
    <w:rsid w:val="007125C3"/>
    <w:rsid w:val="008371BF"/>
    <w:rsid w:val="00B959F2"/>
    <w:rsid w:val="00C705DC"/>
    <w:rsid w:val="00C9209F"/>
    <w:rsid w:val="00D46B4C"/>
    <w:rsid w:val="00D94113"/>
    <w:rsid w:val="00F47073"/>
    <w:rsid w:val="00F47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4707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470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2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3761</Words>
  <Characters>21440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1.6</cp:lastModifiedBy>
  <cp:revision>11</cp:revision>
  <dcterms:created xsi:type="dcterms:W3CDTF">2023-09-12T08:25:00Z</dcterms:created>
  <dcterms:modified xsi:type="dcterms:W3CDTF">2024-09-09T08:18:00Z</dcterms:modified>
</cp:coreProperties>
</file>