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0E" w:rsidRDefault="00CB760E" w:rsidP="00AB07A2">
      <w:pPr>
        <w:shd w:val="clear" w:color="auto" w:fill="F4F4F4"/>
        <w:spacing w:before="90" w:after="90" w:line="240" w:lineRule="auto"/>
        <w:ind w:left="2124" w:firstLine="708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B760E" w:rsidRPr="00BB7C0B" w:rsidRDefault="00CB760E" w:rsidP="00CB76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C0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CB760E" w:rsidRPr="00BB7C0B" w:rsidRDefault="00CB760E" w:rsidP="00CB76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7C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7C0B">
        <w:rPr>
          <w:rFonts w:ascii="Times New Roman" w:hAnsi="Times New Roman" w:cs="Times New Roman"/>
          <w:sz w:val="28"/>
          <w:szCs w:val="28"/>
        </w:rPr>
        <w:t>Ялгинская</w:t>
      </w:r>
      <w:proofErr w:type="spellEnd"/>
      <w:r w:rsidRPr="00BB7C0B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B760E" w:rsidRPr="00BB7C0B" w:rsidRDefault="00CB760E" w:rsidP="00CB76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760E" w:rsidRPr="00170B85" w:rsidRDefault="00CB760E" w:rsidP="00CB760E">
      <w:pPr>
        <w:jc w:val="center"/>
        <w:rPr>
          <w:sz w:val="28"/>
          <w:szCs w:val="28"/>
        </w:rPr>
      </w:pPr>
    </w:p>
    <w:tbl>
      <w:tblPr>
        <w:tblW w:w="9755" w:type="dxa"/>
        <w:tblInd w:w="-176" w:type="dxa"/>
        <w:tblLook w:val="01E0"/>
      </w:tblPr>
      <w:tblGrid>
        <w:gridCol w:w="3227"/>
        <w:gridCol w:w="3153"/>
        <w:gridCol w:w="3375"/>
      </w:tblGrid>
      <w:tr w:rsidR="00CB760E" w:rsidRPr="00170B85" w:rsidTr="004B7D17">
        <w:tc>
          <w:tcPr>
            <w:tcW w:w="3227" w:type="dxa"/>
          </w:tcPr>
          <w:p w:rsidR="00CB760E" w:rsidRPr="004670B4" w:rsidRDefault="00CB760E" w:rsidP="004B7D17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и одобрена на заседании методического объединения учителей  эстетического цикла</w:t>
            </w:r>
          </w:p>
          <w:p w:rsidR="00CB760E" w:rsidRPr="004670B4" w:rsidRDefault="00CB760E" w:rsidP="004B7D17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Председатель МО</w:t>
            </w:r>
          </w:p>
          <w:p w:rsidR="00CB760E" w:rsidRPr="004670B4" w:rsidRDefault="00CB760E" w:rsidP="004B7D17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Белякова Л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760E" w:rsidRPr="004670B4" w:rsidRDefault="00CB760E" w:rsidP="004B7D17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B760E" w:rsidRPr="004670B4" w:rsidRDefault="00CB760E" w:rsidP="004B7D17">
            <w:pPr>
              <w:spacing w:after="0"/>
              <w:ind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«30»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53" w:type="dxa"/>
          </w:tcPr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________/Алексина Е..В./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75" w:type="dxa"/>
          </w:tcPr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Широков А.В.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B760E" w:rsidRPr="004670B4" w:rsidRDefault="00CB760E" w:rsidP="004B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 »  августа 2024</w:t>
            </w:r>
            <w:r w:rsidRPr="004670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CB760E" w:rsidRPr="00170B85" w:rsidRDefault="00CB760E" w:rsidP="00CB76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760E" w:rsidRPr="00891C65" w:rsidRDefault="00CB760E" w:rsidP="00CB760E">
      <w:pPr>
        <w:jc w:val="center"/>
        <w:rPr>
          <w:rFonts w:ascii="Times New Roman" w:hAnsi="Times New Roman" w:cs="Times New Roman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ind w:left="1416" w:right="-57" w:firstLine="708"/>
        <w:rPr>
          <w:sz w:val="28"/>
          <w:szCs w:val="28"/>
        </w:rPr>
      </w:pPr>
    </w:p>
    <w:p w:rsidR="00CB760E" w:rsidRDefault="00CB760E" w:rsidP="00CB760E">
      <w:pPr>
        <w:pStyle w:val="a6"/>
        <w:spacing w:before="100" w:beforeAutospacing="1" w:after="100" w:afterAutospacing="1"/>
        <w:ind w:left="1416" w:firstLine="708"/>
        <w:rPr>
          <w:sz w:val="28"/>
          <w:szCs w:val="28"/>
        </w:rPr>
      </w:pPr>
      <w:r w:rsidRPr="00170B85">
        <w:rPr>
          <w:sz w:val="28"/>
          <w:szCs w:val="28"/>
        </w:rPr>
        <w:t xml:space="preserve">Адаптированная  рабочая  </w:t>
      </w:r>
      <w:r w:rsidRPr="00CB760E">
        <w:rPr>
          <w:sz w:val="28"/>
          <w:szCs w:val="28"/>
        </w:rPr>
        <w:t xml:space="preserve">программа  </w:t>
      </w:r>
    </w:p>
    <w:p w:rsidR="00CB760E" w:rsidRDefault="00CB760E" w:rsidP="00CB760E">
      <w:pPr>
        <w:pStyle w:val="a6"/>
        <w:spacing w:before="100" w:beforeAutospacing="1" w:after="100" w:afterAutospacing="1"/>
        <w:ind w:left="1416" w:firstLine="708"/>
        <w:rPr>
          <w:rFonts w:ascii="var(--bs-font-sans-serif)" w:hAnsi="var(--bs-font-sans-serif)"/>
          <w:color w:val="212529"/>
          <w:sz w:val="28"/>
          <w:szCs w:val="28"/>
        </w:rPr>
      </w:pPr>
      <w:r w:rsidRPr="00CB760E">
        <w:rPr>
          <w:color w:val="212529"/>
          <w:sz w:val="28"/>
          <w:szCs w:val="28"/>
        </w:rPr>
        <w:t xml:space="preserve">по коррекционной работе для </w:t>
      </w:r>
      <w:proofErr w:type="gramStart"/>
      <w:r w:rsidRPr="00CB760E">
        <w:rPr>
          <w:color w:val="212529"/>
          <w:sz w:val="28"/>
          <w:szCs w:val="28"/>
        </w:rPr>
        <w:t>обучающихся</w:t>
      </w:r>
      <w:proofErr w:type="gramEnd"/>
      <w:r w:rsidRPr="00CB760E">
        <w:rPr>
          <w:color w:val="212529"/>
          <w:sz w:val="28"/>
          <w:szCs w:val="28"/>
        </w:rPr>
        <w:t xml:space="preserve"> с умственной отсталостью</w:t>
      </w:r>
      <w:r w:rsidRPr="00CB760E">
        <w:rPr>
          <w:rFonts w:ascii="var(--bs-font-sans-serif)" w:hAnsi="var(--bs-font-sans-serif)"/>
          <w:color w:val="212529"/>
          <w:sz w:val="28"/>
          <w:szCs w:val="28"/>
        </w:rPr>
        <w:t xml:space="preserve"> (интеллектуальными нарушениями)  </w:t>
      </w:r>
    </w:p>
    <w:p w:rsidR="00CB760E" w:rsidRPr="00CB760E" w:rsidRDefault="00CB760E" w:rsidP="00CB760E">
      <w:pPr>
        <w:pStyle w:val="a6"/>
        <w:spacing w:before="100" w:beforeAutospacing="1" w:after="100" w:afterAutospacing="1"/>
        <w:ind w:left="1416" w:firstLine="708"/>
        <w:rPr>
          <w:sz w:val="28"/>
          <w:szCs w:val="28"/>
        </w:rPr>
      </w:pPr>
      <w:r w:rsidRPr="00CB760E">
        <w:rPr>
          <w:rFonts w:ascii="var(--bs-font-sans-serif)" w:hAnsi="var(--bs-font-sans-serif)"/>
          <w:color w:val="212529"/>
          <w:sz w:val="28"/>
          <w:szCs w:val="28"/>
        </w:rPr>
        <w:t xml:space="preserve">  </w:t>
      </w:r>
      <w:r w:rsidRPr="00CB760E">
        <w:rPr>
          <w:sz w:val="28"/>
          <w:szCs w:val="28"/>
        </w:rPr>
        <w:t xml:space="preserve">учебного курса «Изобразительное искусство» для 7 </w:t>
      </w:r>
      <w:proofErr w:type="spellStart"/>
      <w:r w:rsidRPr="00CB760E">
        <w:rPr>
          <w:sz w:val="28"/>
          <w:szCs w:val="28"/>
        </w:rPr>
        <w:t>кл</w:t>
      </w:r>
      <w:proofErr w:type="spellEnd"/>
    </w:p>
    <w:p w:rsidR="00CB760E" w:rsidRPr="00CB760E" w:rsidRDefault="00CB760E" w:rsidP="00CB760E">
      <w:pPr>
        <w:pStyle w:val="a6"/>
        <w:spacing w:before="100" w:beforeAutospacing="1" w:after="100" w:afterAutospacing="1"/>
        <w:ind w:left="2832" w:firstLine="708"/>
        <w:rPr>
          <w:sz w:val="28"/>
          <w:szCs w:val="28"/>
        </w:rPr>
      </w:pPr>
      <w:r w:rsidRPr="00CB760E">
        <w:rPr>
          <w:sz w:val="28"/>
          <w:szCs w:val="28"/>
        </w:rPr>
        <w:t xml:space="preserve"> </w:t>
      </w:r>
    </w:p>
    <w:p w:rsidR="00CB760E" w:rsidRPr="00170B85" w:rsidRDefault="00CB760E" w:rsidP="00CB760E">
      <w:pPr>
        <w:spacing w:before="100" w:beforeAutospacing="1" w:after="100" w:afterAutospacing="1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CB760E" w:rsidRPr="00497078" w:rsidRDefault="00CB760E" w:rsidP="00497078">
      <w:pPr>
        <w:spacing w:after="0"/>
        <w:ind w:right="-57"/>
        <w:jc w:val="center"/>
        <w:rPr>
          <w:sz w:val="28"/>
          <w:szCs w:val="28"/>
        </w:rPr>
      </w:pPr>
      <w:r w:rsidRPr="00170B85">
        <w:rPr>
          <w:sz w:val="28"/>
          <w:szCs w:val="28"/>
        </w:rPr>
        <w:t xml:space="preserve"> </w:t>
      </w:r>
    </w:p>
    <w:p w:rsidR="00CB760E" w:rsidRDefault="00CB760E" w:rsidP="00CB760E">
      <w:pPr>
        <w:spacing w:after="0"/>
        <w:ind w:left="4956" w:firstLine="963"/>
        <w:rPr>
          <w:rFonts w:ascii="Times New Roman" w:hAnsi="Times New Roman" w:cs="Times New Roman"/>
          <w:sz w:val="28"/>
          <w:szCs w:val="28"/>
        </w:rPr>
      </w:pPr>
    </w:p>
    <w:p w:rsidR="00CB760E" w:rsidRDefault="00CB760E" w:rsidP="00497078">
      <w:pPr>
        <w:spacing w:after="0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CB760E" w:rsidRPr="009870FE" w:rsidRDefault="00CB760E" w:rsidP="00CB760E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 xml:space="preserve">Учитель изобразительного искусства и черчения  </w:t>
      </w:r>
    </w:p>
    <w:p w:rsidR="00CB760E" w:rsidRPr="009870FE" w:rsidRDefault="00CB760E" w:rsidP="00CB76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37F1" w:rsidRDefault="00F937F1" w:rsidP="00F937F1">
      <w:pPr>
        <w:ind w:left="2274" w:firstLine="708"/>
        <w:rPr>
          <w:rFonts w:ascii="Times New Roman" w:hAnsi="Times New Roman" w:cs="Times New Roman"/>
          <w:sz w:val="28"/>
          <w:szCs w:val="28"/>
        </w:rPr>
      </w:pPr>
    </w:p>
    <w:p w:rsidR="00CB760E" w:rsidRPr="00F937F1" w:rsidRDefault="00CB760E" w:rsidP="00F937F1">
      <w:pPr>
        <w:ind w:left="2274" w:firstLine="708"/>
        <w:rPr>
          <w:rFonts w:ascii="Times New Roman" w:hAnsi="Times New Roman" w:cs="Times New Roman"/>
          <w:sz w:val="28"/>
          <w:szCs w:val="28"/>
        </w:rPr>
      </w:pPr>
      <w:r w:rsidRPr="009870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870FE">
        <w:rPr>
          <w:rFonts w:ascii="Times New Roman" w:hAnsi="Times New Roman" w:cs="Times New Roman"/>
          <w:sz w:val="28"/>
          <w:szCs w:val="28"/>
        </w:rPr>
        <w:t xml:space="preserve"> -20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87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0FE">
        <w:rPr>
          <w:rFonts w:ascii="Times New Roman" w:hAnsi="Times New Roman" w:cs="Times New Roman"/>
          <w:sz w:val="28"/>
          <w:szCs w:val="28"/>
        </w:rPr>
        <w:t>уч.год</w:t>
      </w:r>
      <w:proofErr w:type="spellEnd"/>
    </w:p>
    <w:p w:rsidR="00AB07A2" w:rsidRPr="00CD04F0" w:rsidRDefault="00AB07A2" w:rsidP="00CD04F0">
      <w:pPr>
        <w:pStyle w:val="1"/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2982" w:right="150" w:firstLine="558"/>
        <w:rPr>
          <w:rFonts w:ascii="var(--bs-font-sans-serif)" w:hAnsi="var(--bs-font-sans-serif)"/>
          <w:color w:val="FFFFFF" w:themeColor="background1"/>
          <w:sz w:val="44"/>
          <w:szCs w:val="44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Пояснительная записка</w:t>
      </w:r>
    </w:p>
    <w:p w:rsidR="00CD04F0" w:rsidRPr="002E13D4" w:rsidRDefault="00CD04F0" w:rsidP="00FA196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3D4">
        <w:rPr>
          <w:rFonts w:ascii="Times New Roman" w:hAnsi="Times New Roman" w:cs="Times New Roman"/>
          <w:b/>
          <w:sz w:val="24"/>
          <w:szCs w:val="24"/>
        </w:rPr>
        <w:t xml:space="preserve">При разработке программы были использованы: </w:t>
      </w:r>
    </w:p>
    <w:p w:rsidR="00CD04F0" w:rsidRPr="002E13D4" w:rsidRDefault="00CD04F0" w:rsidP="00CD04F0">
      <w:pPr>
        <w:numPr>
          <w:ilvl w:val="0"/>
          <w:numId w:val="7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13D4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(ФГОС) образования обучающихся с умственной отсталостью (интеллектуальными нарушениями) </w:t>
      </w:r>
      <w:r w:rsidRPr="002E13D4">
        <w:rPr>
          <w:rFonts w:ascii="Times New Roman" w:hAnsi="Times New Roman" w:cs="Times New Roman"/>
          <w:bCs/>
          <w:sz w:val="24"/>
          <w:szCs w:val="24"/>
        </w:rPr>
        <w:t>приказ Министерства образования и науки РФ от 19 декабря 2014 г. № 1599;</w:t>
      </w:r>
    </w:p>
    <w:p w:rsidR="00CD04F0" w:rsidRPr="00CD04F0" w:rsidRDefault="00CD04F0" w:rsidP="00CD04F0">
      <w:pPr>
        <w:numPr>
          <w:ilvl w:val="0"/>
          <w:numId w:val="7"/>
        </w:numPr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13D4">
        <w:rPr>
          <w:rFonts w:ascii="Times New Roman" w:hAnsi="Times New Roman" w:cs="Times New Roman"/>
          <w:sz w:val="24"/>
          <w:szCs w:val="24"/>
        </w:rPr>
        <w:t xml:space="preserve">Примерная адаптированная основная общеобразовательная программа образования </w:t>
      </w:r>
      <w:proofErr w:type="gramStart"/>
      <w:r w:rsidRPr="002E13D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E13D4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УО, утвержденной приказом Министерства просвещения России от 24.11.2022г. № 1026 (</w:t>
      </w:r>
      <w:hyperlink r:id="rId6" w:history="1">
        <w:r w:rsidRPr="00497078">
          <w:rPr>
            <w:rFonts w:ascii="Times New Roman" w:eastAsia="Times New Roman" w:hAnsi="Times New Roman" w:cs="Times New Roman"/>
            <w:color w:val="27638C"/>
            <w:sz w:val="24"/>
            <w:szCs w:val="24"/>
            <w:u w:val="single"/>
            <w:lang w:eastAsia="ru-RU"/>
          </w:rPr>
          <w:t>https://clck.ru/33NMkR</w:t>
        </w:r>
      </w:hyperlink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).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АООП УО предполагает работу с обучающимся  7 </w:t>
      </w:r>
      <w:proofErr w:type="spellStart"/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кл</w:t>
      </w:r>
      <w:proofErr w:type="spellEnd"/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 изобразительному искусству с легкой и умеренной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proofErr w:type="gramEnd"/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Рабочая программа является обязательной частью учебного плана. В соответствии с учебным планом Рабочая программа  для 7 класса рассчитана на 34  ч в неделю    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Федеральная адаптированная общеобразовательная рабочая программа по коррекционной работе определяет цель и основные направления работы.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Федеральная адаптированная общеобразовательная рабочая программа по коррекционной работе определяет цель и основные направления работы.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Цель программы заключается в формировании школьно-значимых умений и навыков, а также приемов умственной деятельности, применения данной разработки также предполагает: ликвидацию пробелов знаний (ЛПЗ) учащихся, развитие личностно-мотивационной и аналитико-синтетической сфер, памяти, внимания, пространственного воображения и ряд других важных психических функций, которые помогают развивать познавательную деятельность </w:t>
      </w:r>
      <w:proofErr w:type="gramStart"/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</w:t>
      </w:r>
      <w:proofErr w:type="gramEnd"/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обучающихся.</w:t>
      </w:r>
    </w:p>
    <w:p w:rsidR="00AB07A2" w:rsidRPr="00497078" w:rsidRDefault="00AB07A2" w:rsidP="00497078">
      <w:pPr>
        <w:shd w:val="clear" w:color="auto" w:fill="F4F4F4"/>
        <w:spacing w:before="90" w:after="9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9707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Задачи программы: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учебных навыков: чтения, письма, счёта;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расширение словарного запаса учащихся при ознакомлении детей с миром вещей, явлений, их свойствами и качествами; развитие связной речи;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и развитие мыслительных операций;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коррекция и развитие восприятия, внимания, памяти;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и развитие пространственной ориентировки;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обучение приёмам планирования деятельности, контроля и самоконтроля, целенаправленности деятельности;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воспитание самостоятельности в работе;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произвольной деятельности и развитие эмоциональн</w:t>
      </w:r>
      <w:proofErr w:type="gramStart"/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о-</w:t>
      </w:r>
      <w:proofErr w:type="gramEnd"/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волевой сферы;</w:t>
      </w:r>
    </w:p>
    <w:p w:rsidR="00AB07A2" w:rsidRPr="00AB07A2" w:rsidRDefault="00AB07A2" w:rsidP="00497078">
      <w:pPr>
        <w:shd w:val="clear" w:color="auto" w:fill="F4F4F4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B07A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сенсомоторных координаций.</w:t>
      </w:r>
    </w:p>
    <w:p w:rsidR="00AB07A2" w:rsidRDefault="00AB07A2" w:rsidP="004970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07A2" w:rsidRDefault="00AB07A2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70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Содержание учебного предмета «Изобразительное искусство» 7-й класс (1 час в неделю 34 часа)</w:t>
      </w:r>
    </w:p>
    <w:p w:rsidR="00AA2FD4" w:rsidRPr="00497078" w:rsidRDefault="00AA2FD4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70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Рисование с натуры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развитие у учащихся способности самостоятельно анализировать объект изображения, определять его форму, конструкцию, величину составных частей, цвет и </w:t>
      </w: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положение в пространстве. Обучение детей умению соблюдать целесообразную последовательность выполнения рисунка.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основы изобразительной грамоты, умения пользоваться вспомогательными линиями, совершенствование навыка правильной передачи в рисунке объемных предметов прямоугольной, цилиндрической, конической, округлой и комбинированной формы. Совершенствование навыка передачи в рисунке цветовых оттенков изображаемых объектов.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Декоративное рисование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навыков составления узоров (орнаментов) в различных геометрических формах, умений декоративно перерабатывать природные формы и использовать их в оформительской работе. Выработка приемов работы акварельными и гуашевыми красками. На конкретных примерах раскрытие декоративного значения цвета при составлении орнаментальных композиций, прикладной роли декоративного рисования в повседневной жизни.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Рисование на темы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учащихся способности к творческому воображению, умения передавать в рисунке связное содержание, использование приема загораживания одних предметов другими в зависимости от их положения относительно друг друга. Формирование умения размещать предметы в открытом пространстве; изображать удаленные предметы с учетом их зрительного уменьшения. Закрепление понятия о зрительной глубине в рисунке: первый план, второй план.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Беседы об изобразительном искусстве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целенаправленного восприятия произведений изобразительного искусства и эмоционально-эстетического отношения к ним. Формирование понятия о видах и жанрах изобразительного искусства. Формирование представления об основных средствах выразительности живописи. Ознакомление с некоторыми материалами, используемыми в изобразительном искусстве. Закрепление знания об отличительных особенностях произведений декоративно-прикладного искусства.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left="20" w:hanging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Примерные задания</w:t>
      </w:r>
    </w:p>
    <w:p w:rsidR="00D51E78" w:rsidRPr="00D51E78" w:rsidRDefault="00AA2FD4" w:rsidP="00AB07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="00D51E78"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с натуры объемного предмета прямоугольной формы, повернутого углом к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рисующему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(например, высокая коробка, обернутая цветной бумагой и перевязанная лентой).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объемного предмета прямоугольной формы в наиболее простом для восприятия положении (радиоприемник; телевизор; стопа из 5—6 толстых книг, обвязанных тесьмой).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на тему «Виды изобразительного искусства. Живопись». Расширение представлений о работе художника-живописца, о материалах и инструментах живописца.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живописи: пейзаж, натюрморт, портрет, историческая и бытовая живопись (И. Грабарь.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«Березовая аллея»; И. Машков. «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Снедь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московская. Мясо, дичь»; В. Серов. «</w:t>
      </w:r>
      <w:proofErr w:type="spell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Мика</w:t>
      </w:r>
      <w:proofErr w:type="spell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Морозов»; И. Репин. «Иван Грозный и сын его Иван»; В. Маковский.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«Свидание»).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Крупнейшие музеи страны.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двух предметов цилиндрической формы, расположенных ниже уровня зрения (эмалированные кастрюля и кружка; стеклянная банка с водой и керамический бокал).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представлению объемного предмета цилиндрической формы с вырезом 1/4 части («Сыр»; «Торт»).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предмета, имеющего форму усеченного конуса (чашка; цветочный горшок; ваза).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Рисование с натуры предмета комбинированной формы (торшер; подсвечник со свечой).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об изобразительном искусстве на тему «Выразительные средства живописи. Изменение цвета в зависимости от освещения: солнечное, освещение, сумерки, пасмурная погода. Холодная и теплая цветовая гамма. Композиция.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(И. Шишкин.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«Полдень»; А. Куинджи. «Березовая роща»; И. Левитан. «Сумерки. Стога»; М. Врубель. «В ночном»; В. Поленов.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«Московский дворик»).</w:t>
      </w:r>
      <w:proofErr w:type="gramEnd"/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 бумаги шапочки-пилотки и украшение ее узором (к школьному празднику).</w:t>
      </w:r>
    </w:p>
    <w:p w:rsidR="00D51E78" w:rsidRPr="00D51E78" w:rsidRDefault="00AA2FD4" w:rsidP="00AB07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D51E78"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рисование. Выполнение на основе наблюдений зарисовок осеннего леса.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объемных предметов — посуда (отдельные предметы из чайного или кофейного сервиза — по выбору учащихся).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на тему «Виды изобразительного искусства. Скульптура». Отличие скульптуры от произведения живописи и рисунка: объемность, обозримость с разных сторон. Материал для скульптуры: мрамор, металл, гранит, бетон, дерево и др. Инструменты скульптора.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(Памятник Ю. Гагарину на площади Гагарина в Москве; Н. Томский.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«Портрет И. Д. Черняховского»; мемориал в Волгограде на Мамаевом кургане; скульптуры С. Коненкова и др.).</w:t>
      </w:r>
      <w:proofErr w:type="gramEnd"/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скульптура (игрушки), ее образность и выразительность.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предмета комбинированной формы (настольная лампа).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тему «Виды изобразительного искусства. Архитектура». Памятники архитектуры Московского Кремля. Архитектура твоего города.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декоративной композиции (совместно с учителем), посвященной школьному празднику (эскиз оформления сцены).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Декоративное рисование. Изготовление макета пригласительного билета.</w:t>
      </w:r>
    </w:p>
    <w:p w:rsidR="00D51E78" w:rsidRPr="00D51E78" w:rsidRDefault="00AA2FD4" w:rsidP="00AB07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="00D51E78"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рисование. Выполнение на основе наблюдений зарисовок зимнего леса.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тему «Виды изобразительного искусства. Графика». Книжная иллюстрация. Плакат. Карикатура.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эскизов элементов оформления книги — рисование заставок, буквиц, концовок.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объемных предметов округлой формы (фрукты).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объемных предметов округлой формы (овощи).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постройки из элементов строительного материала (башня).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предметов комбинированной формы (ваза; кринка).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Декоративное рисование — составление узора для вазы.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предметов комбинированной формы (столярные или слесарные инструменты).</w:t>
      </w:r>
    </w:p>
    <w:p w:rsidR="00D51E78" w:rsidRPr="00D51E78" w:rsidRDefault="00D51E78" w:rsidP="00D51E78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Демонстрация учебного кинофильма. «Народное декоративно-прикладное искусство России» (2 ч., </w:t>
      </w:r>
      <w:proofErr w:type="spell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1979). Беседа.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изделий народного творчества (Хохлома.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Гжель. </w:t>
      </w:r>
      <w:proofErr w:type="spell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Палех и др.).</w:t>
      </w:r>
      <w:proofErr w:type="gramEnd"/>
    </w:p>
    <w:p w:rsidR="00AA2FD4" w:rsidRDefault="00AA2FD4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51E78" w:rsidRPr="00D51E78" w:rsidRDefault="00AA2FD4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D51E78"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четверть</w:t>
      </w:r>
    </w:p>
    <w:p w:rsidR="00AA2FD4" w:rsidRDefault="00AA2FD4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тему «Виды изобразительного искусства. Декоративно-прикладное творчество». Городецкая роспись (расписные доски, скамейки, детские кресла-качалки, круглые настенные панно и т. п.).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предметов комбинированной формы (чайник; самовар).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Рисование с натуры предметов комбинированной формы (игрушки).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эскиза плаката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Дню Победы с кратким текстом-лозунгом (по клеткам).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об изобразительном искусстве с показом репродукций картин о Великой Отечественной войне (П. Логинов и В. Панфилов.</w:t>
      </w:r>
      <w:proofErr w:type="gram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«Знамя Победы»; П.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Кривоногов. «Брестская крепость»; Ф. </w:t>
      </w:r>
      <w:proofErr w:type="spell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Усыпенко</w:t>
      </w:r>
      <w:proofErr w:type="spellEnd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«Ответ гвардейцев-минометчиков» и др.).</w:t>
      </w:r>
      <w:proofErr w:type="gramEnd"/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эскиза медали (эмблемы), посвященной спортивным соревнованиям.</w:t>
      </w: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Иллюстрирование отрывка из литературного произведения (по выбору учителя).</w:t>
      </w:r>
    </w:p>
    <w:p w:rsidR="00D51E78" w:rsidRPr="00D51E78" w:rsidRDefault="00D51E78" w:rsidP="00D51E78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Тематическое планирование в 7 классе</w:t>
      </w:r>
    </w:p>
    <w:tbl>
      <w:tblPr>
        <w:tblW w:w="12225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0"/>
        <w:gridCol w:w="8021"/>
        <w:gridCol w:w="1605"/>
        <w:gridCol w:w="1859"/>
      </w:tblGrid>
      <w:tr w:rsidR="00CB760E" w:rsidRPr="00D51E78" w:rsidTr="00CB760E">
        <w:trPr>
          <w:trHeight w:val="51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760E" w:rsidRPr="00D51E78" w:rsidTr="005C624F">
        <w:trPr>
          <w:trHeight w:val="356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760E" w:rsidRPr="00D51E78" w:rsidTr="005C624F">
        <w:trPr>
          <w:trHeight w:val="32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760E" w:rsidRPr="00D51E78" w:rsidTr="005C624F">
        <w:trPr>
          <w:trHeight w:val="32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Рисование на темы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760E" w:rsidRPr="00D51E78" w:rsidTr="005C624F">
        <w:trPr>
          <w:trHeight w:val="32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об изобразительном искусстве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B760E" w:rsidRPr="00D51E78" w:rsidTr="005C624F">
        <w:trPr>
          <w:trHeight w:val="32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60E" w:rsidRPr="00D51E78" w:rsidRDefault="00CB760E" w:rsidP="00CB76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61609F" w:rsidRDefault="0061609F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09F" w:rsidRDefault="0061609F" w:rsidP="00D51E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1E78" w:rsidRPr="00D51E78" w:rsidRDefault="00D51E78" w:rsidP="00D51E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Календарно-тематическое планирование уроков изобразительного искусства</w:t>
      </w:r>
    </w:p>
    <w:p w:rsidR="00D51E78" w:rsidRPr="00D51E78" w:rsidRDefault="00D51E78" w:rsidP="00D51E78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1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 (34 часа)</w:t>
      </w:r>
    </w:p>
    <w:tbl>
      <w:tblPr>
        <w:tblW w:w="1222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"/>
        <w:gridCol w:w="2183"/>
        <w:gridCol w:w="5110"/>
        <w:gridCol w:w="860"/>
        <w:gridCol w:w="1230"/>
        <w:gridCol w:w="38"/>
        <w:gridCol w:w="462"/>
        <w:gridCol w:w="1403"/>
      </w:tblGrid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Дата проведения по календарю</w:t>
            </w: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Дата проведения по журналу</w:t>
            </w: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Объемный предмет прямоугольной формы, повернутого углом к рисующему (например,</w:t>
            </w:r>
            <w:proofErr w:type="gramEnd"/>
          </w:p>
          <w:p w:rsidR="00D51E78" w:rsidRPr="00D51E78" w:rsidRDefault="00CB760E" w:rsidP="00D51E78">
            <w:pPr>
              <w:spacing w:after="0" w:line="0" w:lineRule="atLeast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высокая коробка, обернутая цветной бумагой и перевязанная лентой).</w:t>
            </w:r>
          </w:p>
        </w:tc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76"/>
        </w:trPr>
        <w:tc>
          <w:tcPr>
            <w:tcW w:w="9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Объемный  предмет  прямоугольной  формы  в  наиболее  простом  для восприятия положении (радиоприемник, телевизор, стопа из книг, связанных тесьмой).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right="2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3156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«Виды  изобразительного  искусства.  Живопись».  Расширение  представлений  о  работе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художника-живописца,  о  материалах  и  инструментах  живописца.  Жанры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пейзаж, натюрморт, портрет, историческая и бытовая живопись (И. Грабарь.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«Березовая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аллея»; И. Машков. «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Снедь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московская. Мясо, дичь»; В. Серов. «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Мика</w:t>
            </w:r>
            <w:proofErr w:type="spell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Морозов»; И.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Репин. «Иван Грозный и сын его Иван»; В. Маковский.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«Свидание»).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Крупнейшие музеи</w:t>
            </w:r>
          </w:p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100" w:hanging="10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предмета цилиндрической формы, расположенных ниже уровня зрения (эмалированные кастрюля и кружка; стеклянная банка с водой и керамический бокал).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Объемный предмет цилиндрической формы с вырезом 1/4 части («Сыр»; «Торт»).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Предмет, имеющий форму усеченного конуса (чашка; цветочный горшок; ваза).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комбинированной формы (торшер; подсвечник со свечой).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760E" w:rsidRPr="00D51E78" w:rsidRDefault="00CB760E" w:rsidP="00D51E78">
            <w:pPr>
              <w:spacing w:after="0" w:line="240" w:lineRule="auto"/>
              <w:ind w:left="100" w:hanging="10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«Выразительные  средства  живописи.  Изменение  цвета  в  зависимости  от освещения: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солнечное, освещение, сумерки, пасмурная погода. Холодная и теплая цветовая  гамма.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Композиция.  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(И.  Шишкин.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«Полдень»;  А.  </w:t>
            </w:r>
            <w:proofErr w:type="spellStart"/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Ку-инджи</w:t>
            </w:r>
            <w:proofErr w:type="spellEnd"/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«Березовая  роща»;  И.  Левитан.</w:t>
            </w:r>
          </w:p>
          <w:p w:rsidR="00D51E78" w:rsidRPr="00D51E78" w:rsidRDefault="00CB760E" w:rsidP="00D51E78">
            <w:pPr>
              <w:spacing w:after="0" w:line="0" w:lineRule="atLeast"/>
              <w:ind w:left="100" w:hanging="10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«Сумерки. Стога»; М. Врубель. «В ночном»; В. Поленов.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«Московский дворик»).</w:t>
            </w:r>
            <w:proofErr w:type="gram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812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из бумаги шапочки-пилотки и украшение ее узором (к школьному</w:t>
            </w:r>
            <w:proofErr w:type="gramEnd"/>
          </w:p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празднику).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«Осенний лес». Выполнение на основе наблюдений зарисовок осеннего леса.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820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предметы — посуда (отдельные предметы из чайного или кофейного сервиза — по выбору учащихся).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3744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«Виды изобразительного искусства. Скульптура». Отличие скульптуры от произведения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живописи  и  рисунка:  объемность,  обозримость  с  разных  сторон.  Материал  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скульптуры: мрамор, металл, гранит, бетон, дерево и др.  Инструменты скульптора.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(Памятник Ю. Гагарину на площади Гагарина в Москве; Н. Томский.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«Портрет И. Д.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Черняховского»;  мемориал  в  Волгограде  на  Мамаевом  кургане;  скульптуры  С.</w:t>
            </w:r>
          </w:p>
          <w:p w:rsidR="00CB760E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Коненкова и др.).</w:t>
            </w:r>
            <w:proofErr w:type="gramEnd"/>
          </w:p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скульптура (игрушки), ее образность и выразительность.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496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комбинированной формы (настольная лампа).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932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«Виды изобразительного искусства. Архитектура». Памятники архитектуры Московского Кремля. Архитектура города 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Й-Олы</w:t>
            </w:r>
            <w:proofErr w:type="spell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 декоративной композиции, посвященной  школьному  празднику (эскиз оформления сцены).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макета пригласительного билета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«Зимний лес». Выполнение на основе наблюдений зарисовок зимнего леса.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изобразительного искусства. Графика. Книжная иллюстрация. Плакат. Карикатура.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Эскизы элементов оформления книги — рисование заставок, буквиц, концовок.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предметы округлой формы (фрукты).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предметы округлой формы (овощи).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Постройка из элементов строительного материала (башня).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комбинированной формы (ваза; кринка).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Узоры для вазы. Составление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комбинированной формы (молоток, ножовка).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«Народное декоративно-прикладное искусство России» (2 ч., 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</w:t>
            </w:r>
            <w:proofErr w:type="spell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1979). Беседа.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изделий народного творчества (Хохлома.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Гжель. 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Жостово</w:t>
            </w:r>
            <w:proofErr w:type="spell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Палех и др.).</w:t>
            </w:r>
            <w:proofErr w:type="gram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20" w:hanging="1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«Виды изобразительного искусства. Декоративно-прикладное творчество». Городецкая роспись (расписные доски, скамейки, детские кресла-качалки, круглые настенные панно и т.п.).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комбинированной формы (чайник; самовар).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комбинированной формы (чайник; самовар). Завершение работы.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комбинированной формы (игрушки - солдатики).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эскиза плаката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Победы с кратким текстом-лозунгом (по клеткам).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об изобразительном искусстве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100" w:hanging="1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Репродукции картин о Великой Отечественной войне (П. Логинов и В. Панфилов.</w:t>
            </w:r>
            <w:proofErr w:type="gram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«Знамя Победы»; П. Кривоногов. «Брестская крепость»; Ф. </w:t>
            </w:r>
            <w:proofErr w:type="spell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Усыпенко</w:t>
            </w:r>
            <w:proofErr w:type="spellEnd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«Ответ гвардейцев-минометчиков» и др.).</w:t>
            </w:r>
            <w:proofErr w:type="gram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эскиза медали (эмблемы), посвященной спортивным соревнованиям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60E" w:rsidRPr="00D51E78" w:rsidTr="00CB760E">
        <w:trPr>
          <w:trHeight w:val="268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E78" w:rsidRPr="00D51E78" w:rsidRDefault="00CB760E" w:rsidP="00D51E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ind w:left="80" w:hanging="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рисование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Иллюстрирование отрывка из литературного произведения (М.Исаковский «Весна»).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51E78" w:rsidRPr="00D51E78" w:rsidRDefault="00CB760E" w:rsidP="00D51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60E" w:rsidRPr="00D51E78" w:rsidRDefault="00CB760E" w:rsidP="00D5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760E" w:rsidRDefault="00CB760E" w:rsidP="00D5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10189" w:tblpY="-276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CB760E" w:rsidTr="00CB760E">
        <w:trPr>
          <w:trHeight w:val="14370"/>
        </w:trPr>
        <w:tc>
          <w:tcPr>
            <w:tcW w:w="324" w:type="dxa"/>
          </w:tcPr>
          <w:p w:rsidR="00CB760E" w:rsidRDefault="00CB760E" w:rsidP="00CB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E78" w:rsidRPr="00D51E78" w:rsidRDefault="00D51E78" w:rsidP="00D5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E78" w:rsidRPr="00D51E78" w:rsidRDefault="00D51E78" w:rsidP="00D51E78">
      <w:pPr>
        <w:pStyle w:val="a3"/>
        <w:numPr>
          <w:ilvl w:val="0"/>
          <w:numId w:val="4"/>
        </w:numPr>
        <w:pBdr>
          <w:bottom w:val="single" w:sz="6" w:space="5" w:color="D6DDB9"/>
        </w:pBdr>
        <w:shd w:val="clear" w:color="auto" w:fill="94CE18"/>
        <w:spacing w:line="240" w:lineRule="auto"/>
        <w:ind w:right="-120"/>
        <w:jc w:val="right"/>
        <w:outlineLvl w:val="1"/>
        <w:rPr>
          <w:rFonts w:ascii="var(--bs-font-sans-serif)" w:eastAsia="Times New Roman" w:hAnsi="var(--bs-font-sans-serif)" w:cs="Arial"/>
          <w:b/>
          <w:bCs/>
          <w:color w:val="FFFFFF"/>
          <w:sz w:val="36"/>
          <w:szCs w:val="36"/>
          <w:lang w:eastAsia="ru-RU"/>
        </w:rPr>
      </w:pPr>
    </w:p>
    <w:p w:rsidR="000F590B" w:rsidRDefault="000F590B"/>
    <w:sectPr w:rsidR="000F590B" w:rsidSect="000F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729"/>
    <w:multiLevelType w:val="hybridMultilevel"/>
    <w:tmpl w:val="E2C89C6C"/>
    <w:lvl w:ilvl="0" w:tplc="04190001">
      <w:start w:val="1"/>
      <w:numFmt w:val="bullet"/>
      <w:lvlText w:val=""/>
      <w:lvlJc w:val="left"/>
      <w:pPr>
        <w:ind w:left="10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035" w:hanging="360"/>
      </w:pPr>
      <w:rPr>
        <w:rFonts w:ascii="Wingdings" w:hAnsi="Wingdings" w:hint="default"/>
      </w:rPr>
    </w:lvl>
  </w:abstractNum>
  <w:abstractNum w:abstractNumId="1">
    <w:nsid w:val="0F3D48F7"/>
    <w:multiLevelType w:val="hybridMultilevel"/>
    <w:tmpl w:val="00DA1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903F0"/>
    <w:multiLevelType w:val="multilevel"/>
    <w:tmpl w:val="6A7A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C61EFC"/>
    <w:multiLevelType w:val="multilevel"/>
    <w:tmpl w:val="D73251C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B0813"/>
    <w:multiLevelType w:val="multilevel"/>
    <w:tmpl w:val="DDFCCCB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43F3A"/>
    <w:multiLevelType w:val="hybridMultilevel"/>
    <w:tmpl w:val="9280C32A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6">
    <w:nsid w:val="639046CF"/>
    <w:multiLevelType w:val="multilevel"/>
    <w:tmpl w:val="09AED9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E78"/>
    <w:rsid w:val="000F590B"/>
    <w:rsid w:val="003529C1"/>
    <w:rsid w:val="003A6BB5"/>
    <w:rsid w:val="00497078"/>
    <w:rsid w:val="0061609F"/>
    <w:rsid w:val="00721013"/>
    <w:rsid w:val="00936F4A"/>
    <w:rsid w:val="00AA2FD4"/>
    <w:rsid w:val="00AB07A2"/>
    <w:rsid w:val="00BD7DEF"/>
    <w:rsid w:val="00CB760E"/>
    <w:rsid w:val="00CD04F0"/>
    <w:rsid w:val="00D51E78"/>
    <w:rsid w:val="00F937F1"/>
    <w:rsid w:val="00FA196A"/>
    <w:rsid w:val="00FE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0B"/>
  </w:style>
  <w:style w:type="paragraph" w:styleId="1">
    <w:name w:val="heading 1"/>
    <w:basedOn w:val="a"/>
    <w:next w:val="a"/>
    <w:link w:val="10"/>
    <w:uiPriority w:val="9"/>
    <w:qFormat/>
    <w:rsid w:val="00CB76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E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6">
    <w:name w:val="c6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51E78"/>
  </w:style>
  <w:style w:type="character" w:customStyle="1" w:styleId="c4">
    <w:name w:val="c4"/>
    <w:basedOn w:val="a0"/>
    <w:rsid w:val="00D51E78"/>
  </w:style>
  <w:style w:type="character" w:customStyle="1" w:styleId="c49">
    <w:name w:val="c49"/>
    <w:basedOn w:val="a0"/>
    <w:rsid w:val="00D51E78"/>
  </w:style>
  <w:style w:type="paragraph" w:customStyle="1" w:styleId="c9">
    <w:name w:val="c9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51E78"/>
  </w:style>
  <w:style w:type="character" w:customStyle="1" w:styleId="c59">
    <w:name w:val="c59"/>
    <w:basedOn w:val="a0"/>
    <w:rsid w:val="00D51E78"/>
  </w:style>
  <w:style w:type="paragraph" w:customStyle="1" w:styleId="c15">
    <w:name w:val="c15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51E78"/>
  </w:style>
  <w:style w:type="paragraph" w:customStyle="1" w:styleId="c35">
    <w:name w:val="c35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D5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51E7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0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B07A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7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Стиль"/>
    <w:rsid w:val="00CB76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4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49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4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3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0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83691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B3DAD-8A37-41B7-8855-7F6466AB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2.11</dc:creator>
  <cp:keywords/>
  <dc:description/>
  <cp:lastModifiedBy>2.11</cp:lastModifiedBy>
  <cp:revision>17</cp:revision>
  <dcterms:created xsi:type="dcterms:W3CDTF">2024-09-18T13:51:00Z</dcterms:created>
  <dcterms:modified xsi:type="dcterms:W3CDTF">2024-09-19T12:26:00Z</dcterms:modified>
</cp:coreProperties>
</file>